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4B0E">
      <w:pPr>
        <w:pStyle w:val="2"/>
        <w:spacing w:before="215" w:line="228" w:lineRule="auto"/>
        <w:ind w:left="39"/>
        <w:rPr>
          <w:sz w:val="28"/>
          <w:szCs w:val="28"/>
        </w:rPr>
      </w:pPr>
      <w:r>
        <w:rPr>
          <w:spacing w:val="-6"/>
          <w:sz w:val="28"/>
          <w:szCs w:val="28"/>
        </w:rPr>
        <w:t>附件</w:t>
      </w:r>
      <w:r>
        <w:rPr>
          <w:spacing w:val="-3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</w:t>
      </w:r>
    </w:p>
    <w:p w14:paraId="483C1CD5">
      <w:pPr>
        <w:spacing w:before="361" w:line="235" w:lineRule="auto"/>
        <w:ind w:left="250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第一届行业/地方院校工程类高层次人才培养工作会议论文投稿模板</w:t>
      </w:r>
    </w:p>
    <w:p w14:paraId="6A211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500" w:lineRule="exact"/>
        <w:ind w:left="1766"/>
        <w:textAlignment w:val="baseline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论文标题</w:t>
      </w:r>
      <w:r>
        <w:rPr>
          <w:rFonts w:ascii="宋体" w:hAnsi="宋体" w:eastAsia="宋体" w:cs="宋体"/>
          <w:b/>
          <w:bCs/>
          <w:color w:val="FF0000"/>
          <w:spacing w:val="6"/>
          <w:sz w:val="31"/>
          <w:szCs w:val="31"/>
        </w:rPr>
        <w:t>（宋体，三号，加粗，居中）</w:t>
      </w:r>
    </w:p>
    <w:p w14:paraId="2EE5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7A3DCA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1551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作者姓名</w:t>
      </w:r>
      <w:r>
        <w:rPr>
          <w:rFonts w:ascii="楷体" w:hAnsi="楷体" w:eastAsia="楷体" w:cs="楷体"/>
          <w:b/>
          <w:bCs/>
          <w:color w:val="FF0000"/>
          <w:spacing w:val="-8"/>
          <w:sz w:val="24"/>
          <w:szCs w:val="24"/>
        </w:rPr>
        <w:t>（楷体，小四，多个作者，中间全角空格分隔）</w:t>
      </w:r>
    </w:p>
    <w:p w14:paraId="6B6F5F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left="4029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9"/>
          <w:sz w:val="24"/>
          <w:szCs w:val="24"/>
        </w:rPr>
        <w:t>单位名称</w:t>
      </w:r>
    </w:p>
    <w:p w14:paraId="68E350B0">
      <w:pPr>
        <w:spacing w:line="242" w:lineRule="auto"/>
        <w:rPr>
          <w:rFonts w:ascii="Arial"/>
          <w:sz w:val="21"/>
        </w:rPr>
      </w:pPr>
    </w:p>
    <w:p w14:paraId="7D141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14" w:right="245" w:firstLine="490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1"/>
          <w:sz w:val="24"/>
          <w:szCs w:val="24"/>
        </w:rPr>
        <w:t>（论文题目应紧密围绕会议主题，涵盖卓越工程师培养、产教融合、课程改革</w:t>
      </w:r>
      <w:r>
        <w:rPr>
          <w:rFonts w:ascii="宋体" w:hAnsi="宋体" w:eastAsia="宋体" w:cs="宋体"/>
          <w:color w:val="0000FF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、</w:t>
      </w:r>
      <w:r>
        <w:rPr>
          <w:rFonts w:ascii="宋体" w:hAnsi="宋体" w:eastAsia="宋体" w:cs="宋体"/>
          <w:color w:val="0000FF"/>
          <w:sz w:val="24"/>
          <w:szCs w:val="24"/>
        </w:rPr>
        <w:t>AI</w: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赋能工程教育等方向，具有创新性，能够反映当前工程领域</w:t>
      </w:r>
      <w:r>
        <w:rPr>
          <w:rFonts w:ascii="宋体" w:hAnsi="宋体" w:eastAsia="宋体" w:cs="宋体"/>
          <w:color w:val="0000FF"/>
          <w:spacing w:val="1"/>
          <w:sz w:val="24"/>
          <w:szCs w:val="24"/>
        </w:rPr>
        <w:t>的新形势、新问题</w:t>
      </w:r>
      <w:r>
        <w:rPr>
          <w:rFonts w:ascii="宋体" w:hAnsi="宋体" w:eastAsia="宋体" w:cs="宋体"/>
          <w:color w:val="0000FF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和发展趋势，同时，题目需简洁明了，避免过于宽泛或模糊</w:t>
      </w:r>
      <w:r>
        <w:rPr>
          <w:rFonts w:ascii="宋体" w:hAnsi="宋体" w:eastAsia="宋体" w:cs="宋体"/>
          <w:color w:val="0000FF"/>
          <w:spacing w:val="1"/>
          <w:sz w:val="24"/>
          <w:szCs w:val="24"/>
        </w:rPr>
        <w:t>，要能够准确概括论文</w:t>
      </w:r>
      <w:r>
        <w:rPr>
          <w:rFonts w:ascii="宋体" w:hAnsi="宋体" w:eastAsia="宋体" w:cs="宋体"/>
          <w:color w:val="0000FF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的核心内容和研究重点，以便读者清晰了解论文的主要探讨方向）</w:t>
      </w:r>
    </w:p>
    <w:p w14:paraId="605CA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41D4FB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12" w:firstLine="468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摘要：</w:t>
      </w:r>
      <w:r>
        <w:rPr>
          <w:rFonts w:ascii="宋体" w:hAnsi="宋体" w:eastAsia="宋体" w:cs="宋体"/>
          <w:spacing w:val="-3"/>
          <w:sz w:val="24"/>
          <w:szCs w:val="24"/>
        </w:rPr>
        <w:t>卓越工程师申请实践成果授位对于培养高质量工程人才意义重大。本文详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细阐述了卓越工程师申请实践成果授位的关</w:t>
      </w:r>
      <w:r>
        <w:rPr>
          <w:rFonts w:ascii="宋体" w:hAnsi="宋体" w:eastAsia="宋体" w:cs="宋体"/>
          <w:spacing w:val="-5"/>
          <w:sz w:val="24"/>
          <w:szCs w:val="24"/>
        </w:rPr>
        <w:t>键路径，明确了实践成果在授位过程中的核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心地位。深入分析了实践成果的类型、要求</w:t>
      </w:r>
      <w:r>
        <w:rPr>
          <w:rFonts w:ascii="宋体" w:hAnsi="宋体" w:eastAsia="宋体" w:cs="宋体"/>
          <w:spacing w:val="-5"/>
          <w:sz w:val="24"/>
          <w:szCs w:val="24"/>
        </w:rPr>
        <w:t>及与传统学术成果授位的差异。同时，探讨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了从成果认定、审核流程到质量把控的全过</w:t>
      </w:r>
      <w:r>
        <w:rPr>
          <w:rFonts w:ascii="宋体" w:hAnsi="宋体" w:eastAsia="宋体" w:cs="宋体"/>
          <w:spacing w:val="-5"/>
          <w:sz w:val="24"/>
          <w:szCs w:val="24"/>
        </w:rPr>
        <w:t>程管理，剖析了实践能力、创新性、行业贡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献等授位评价关键指标，并给出优化策略。</w:t>
      </w:r>
      <w:r>
        <w:rPr>
          <w:rFonts w:ascii="宋体" w:hAnsi="宋体" w:eastAsia="宋体" w:cs="宋体"/>
          <w:spacing w:val="-5"/>
          <w:sz w:val="24"/>
          <w:szCs w:val="24"/>
        </w:rPr>
        <w:t>最后倡导高校和企业协同，完善授位路径与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评价机制，促进卓越工程师培养质量提升。</w:t>
      </w:r>
      <w:r>
        <w:rPr>
          <w:rFonts w:ascii="宋体" w:hAnsi="宋体" w:eastAsia="宋体" w:cs="宋体"/>
          <w:color w:val="FF0000"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FF0000"/>
          <w:spacing w:val="-3"/>
          <w:sz w:val="24"/>
          <w:szCs w:val="24"/>
        </w:rPr>
        <w:t>300-500</w:t>
      </w:r>
      <w:r>
        <w:rPr>
          <w:rFonts w:ascii="Times New Roman" w:hAnsi="Times New Roman" w:eastAsia="Times New Roman" w:cs="Times New Roman"/>
          <w:color w:val="FF0000"/>
          <w:spacing w:val="56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3"/>
          <w:sz w:val="24"/>
          <w:szCs w:val="24"/>
        </w:rPr>
        <w:t>字，包含问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题、方法、创新点、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 xml:space="preserve">成果与价值，中文字符宋体小四，西文及数字 </w:t>
      </w:r>
      <w:r>
        <w:rPr>
          <w:rFonts w:ascii="Times New Roman" w:hAnsi="Times New Roman" w:eastAsia="Times New Roman" w:cs="Times New Roman"/>
          <w:color w:val="FF0000"/>
          <w:spacing w:val="-5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5"/>
          <w:sz w:val="24"/>
          <w:szCs w:val="24"/>
        </w:rPr>
        <w:t xml:space="preserve">New Roman  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>小四</w:t>
      </w:r>
      <w:r>
        <w:rPr>
          <w:rFonts w:hint="eastAsia" w:ascii="宋体" w:hAnsi="宋体" w:eastAsia="宋体" w:cs="宋体"/>
          <w:color w:val="FF0000"/>
          <w:spacing w:val="-5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-5"/>
          <w:sz w:val="24"/>
          <w:szCs w:val="24"/>
          <w:lang w:val="en-US" w:eastAsia="zh-CN"/>
        </w:rPr>
        <w:t>行间距25磅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>）</w:t>
      </w:r>
    </w:p>
    <w:p w14:paraId="190E2F8D">
      <w:pPr>
        <w:spacing w:line="288" w:lineRule="auto"/>
        <w:rPr>
          <w:rFonts w:ascii="Arial"/>
          <w:sz w:val="21"/>
        </w:rPr>
      </w:pPr>
    </w:p>
    <w:p w14:paraId="7550AF14">
      <w:pPr>
        <w:spacing w:before="79" w:line="360" w:lineRule="auto"/>
        <w:ind w:left="481"/>
        <w:rPr>
          <w:rFonts w:ascii="宋体" w:hAnsi="宋体" w:eastAsia="宋体" w:cs="宋体"/>
          <w:color w:val="FF0000"/>
          <w:spacing w:val="-5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关键词</w:t>
      </w:r>
      <w:r>
        <w:rPr>
          <w:rFonts w:ascii="宋体" w:hAnsi="宋体" w:eastAsia="宋体" w:cs="宋体"/>
          <w:b/>
          <w:bCs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color w:val="FF0000"/>
          <w:spacing w:val="-16"/>
          <w:sz w:val="24"/>
          <w:szCs w:val="24"/>
        </w:rPr>
        <w:t>（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>宋体、小四，</w:t>
      </w:r>
      <w:r>
        <w:rPr>
          <w:rFonts w:ascii="Times New Roman" w:hAnsi="Times New Roman" w:eastAsia="Times New Roman" w:cs="Times New Roman"/>
          <w:color w:val="FF0000"/>
          <w:spacing w:val="-5"/>
          <w:sz w:val="24"/>
          <w:szCs w:val="24"/>
        </w:rPr>
        <w:t>3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color w:val="FF0000"/>
          <w:spacing w:val="-5"/>
          <w:sz w:val="24"/>
          <w:szCs w:val="24"/>
        </w:rPr>
        <w:t>5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>个为宜）</w:t>
      </w:r>
    </w:p>
    <w:p w14:paraId="4E20A78A">
      <w:pPr>
        <w:spacing w:before="79" w:line="360" w:lineRule="auto"/>
        <w:ind w:left="481"/>
        <w:rPr>
          <w:rFonts w:ascii="宋体" w:hAnsi="宋体" w:eastAsia="宋体" w:cs="宋体"/>
          <w:color w:val="FF0000"/>
          <w:spacing w:val="-5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5542915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2838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BFF7E">
      <w:pPr>
        <w:spacing w:line="240" w:lineRule="auto"/>
        <w:rPr>
          <w:rFonts w:hint="eastAsia" w:ascii="Times New Roman" w:hAnsi="Times New Roman" w:eastAsia="楷体" w:cs="楷体"/>
          <w:b w:val="0"/>
          <w:bCs w:val="0"/>
          <w:spacing w:val="-8"/>
          <w:sz w:val="21"/>
          <w:szCs w:val="21"/>
        </w:rPr>
      </w:pPr>
      <w:r>
        <w:rPr>
          <w:rFonts w:hint="eastAsia" w:ascii="Times New Roman" w:hAnsi="Times New Roman" w:eastAsia="楷体" w:cs="楷体"/>
          <w:b w:val="0"/>
          <w:bCs w:val="0"/>
          <w:spacing w:val="-8"/>
          <w:sz w:val="21"/>
          <w:szCs w:val="21"/>
        </w:rPr>
        <w:t>作者信息：张三，研究生院副院长，研究员；李四，机械工程学院副教授。</w:t>
      </w:r>
    </w:p>
    <w:p w14:paraId="3B35E40F">
      <w:pPr>
        <w:spacing w:line="240" w:lineRule="auto"/>
        <w:rPr>
          <w:rFonts w:hint="eastAsia" w:ascii="Times New Roman" w:hAnsi="Times New Roman" w:eastAsia="楷体" w:cs="楷体"/>
          <w:b w:val="0"/>
          <w:bCs w:val="0"/>
          <w:spacing w:val="-8"/>
          <w:sz w:val="21"/>
          <w:szCs w:val="21"/>
        </w:rPr>
      </w:pPr>
      <w:r>
        <w:rPr>
          <w:rFonts w:hint="eastAsia" w:ascii="Times New Roman" w:hAnsi="Times New Roman" w:eastAsia="楷体" w:cs="楷体"/>
          <w:b w:val="0"/>
          <w:bCs w:val="0"/>
          <w:spacing w:val="-8"/>
          <w:sz w:val="21"/>
          <w:szCs w:val="21"/>
        </w:rPr>
        <w:t>基金项目：教育部XXX课题“课题名称”（编号：XXXXXX）。</w:t>
      </w:r>
    </w:p>
    <w:p w14:paraId="2F5E8105">
      <w:pPr>
        <w:spacing w:before="78" w:line="240" w:lineRule="auto"/>
        <w:jc w:val="both"/>
        <w:rPr>
          <w:rFonts w:ascii="Times New Roman" w:hAnsi="Times New Roman" w:eastAsia="楷体" w:cs="楷体"/>
          <w:b w:val="0"/>
          <w:bCs w:val="0"/>
          <w:sz w:val="20"/>
          <w:szCs w:val="20"/>
        </w:rPr>
      </w:pPr>
      <w:r>
        <w:rPr>
          <w:rFonts w:hint="eastAsia" w:ascii="Times New Roman" w:hAnsi="Times New Roman" w:eastAsia="楷体" w:cs="楷体"/>
          <w:b w:val="0"/>
          <w:bCs w:val="0"/>
          <w:spacing w:val="-8"/>
          <w:sz w:val="21"/>
          <w:szCs w:val="21"/>
        </w:rPr>
        <w:t>论文所属领域：请在 18 个关键领域中选择（见后边说明）</w:t>
      </w:r>
    </w:p>
    <w:p w14:paraId="5D86CA45">
      <w:pPr>
        <w:spacing w:line="233" w:lineRule="auto"/>
        <w:rPr>
          <w:rFonts w:ascii="Times New Roman" w:hAnsi="Times New Roman" w:eastAsia="楷体" w:cs="楷体"/>
          <w:sz w:val="20"/>
          <w:szCs w:val="20"/>
        </w:rPr>
        <w:sectPr>
          <w:headerReference r:id="rId5" w:type="default"/>
          <w:footerReference r:id="rId6" w:type="default"/>
          <w:pgSz w:w="11906" w:h="16839"/>
          <w:pgMar w:top="1417" w:right="1587" w:bottom="1417" w:left="1701" w:header="0" w:footer="840" w:gutter="0"/>
          <w:pgNumType w:fmt="decimal"/>
          <w:cols w:space="720" w:num="1"/>
        </w:sectPr>
      </w:pPr>
    </w:p>
    <w:p w14:paraId="6660B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79" w:firstLine="472" w:firstLineChars="200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-2"/>
          <w:sz w:val="24"/>
          <w:szCs w:val="24"/>
        </w:rPr>
        <w:t>（论文正文应围绕会议主题及征稿方向撰写，内容包括问题提</w:t>
      </w:r>
      <w:r>
        <w:rPr>
          <w:rFonts w:ascii="宋体" w:hAnsi="宋体" w:eastAsia="宋体" w:cs="宋体"/>
          <w:color w:val="0000FF"/>
          <w:spacing w:val="-3"/>
          <w:sz w:val="24"/>
          <w:szCs w:val="24"/>
        </w:rPr>
        <w:t>出、</w:t>
      </w:r>
      <w:r>
        <w:rPr>
          <w:rFonts w:ascii="宋体" w:hAnsi="宋体" w:eastAsia="宋体" w:cs="宋体"/>
          <w:color w:val="0000FF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FF"/>
          <w:spacing w:val="-3"/>
          <w:sz w:val="24"/>
          <w:szCs w:val="24"/>
        </w:rPr>
        <w:t>目标、方法、</w:t>
      </w:r>
      <w:r>
        <w:rPr>
          <w:rFonts w:ascii="宋体" w:hAnsi="宋体" w:eastAsia="宋体" w:cs="宋体"/>
          <w:color w:val="0000FF"/>
          <w:sz w:val="24"/>
          <w:szCs w:val="24"/>
        </w:rPr>
        <w:t xml:space="preserve"> 结果和结束语等部分。需明确阐述研究问题及其在工程教育</w:t>
      </w: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领域的重要性，详细描述</w:t>
      </w:r>
      <w:r>
        <w:rPr>
          <w:rFonts w:ascii="宋体" w:hAnsi="宋体" w:eastAsia="宋体" w:cs="宋体"/>
          <w:color w:val="0000FF"/>
          <w:sz w:val="24"/>
          <w:szCs w:val="24"/>
        </w:rPr>
        <w:t xml:space="preserve"> 研究过程和创新点。要求论点清晰、论据充分、逻辑严谨，</w:t>
      </w: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能够体现对工程类高层次</w:t>
      </w:r>
      <w:r>
        <w:rPr>
          <w:rFonts w:ascii="宋体" w:hAnsi="宋体" w:eastAsia="宋体" w:cs="宋体"/>
          <w:color w:val="0000FF"/>
          <w:sz w:val="24"/>
          <w:szCs w:val="24"/>
        </w:rPr>
        <w:t xml:space="preserve"> 人才培养的理论探索或实践贡献，为推动工程教育改革和人</w:t>
      </w: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才培养模式创新提供有价</w:t>
      </w:r>
      <w:r>
        <w:rPr>
          <w:rFonts w:ascii="宋体" w:hAnsi="宋体" w:eastAsia="宋体" w:cs="宋体"/>
          <w:color w:val="0000FF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FF"/>
          <w:spacing w:val="-1"/>
          <w:sz w:val="24"/>
          <w:szCs w:val="24"/>
        </w:rPr>
        <w:t>值的参考。论文应符合写作规范，字数一般不少于6000字）</w:t>
      </w:r>
    </w:p>
    <w:p w14:paraId="1D9557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84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pacing w:val="-2"/>
          <w:sz w:val="24"/>
          <w:szCs w:val="24"/>
        </w:rPr>
        <w:t>正文格式示例如下：</w:t>
      </w:r>
    </w:p>
    <w:p w14:paraId="11227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00" w:lineRule="exact"/>
        <w:ind w:left="6"/>
        <w:jc w:val="both"/>
        <w:textAlignment w:val="baseline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一、问题提出</w:t>
      </w:r>
      <w:r>
        <w:rPr>
          <w:rFonts w:ascii="宋体" w:hAnsi="宋体" w:eastAsia="宋体" w:cs="宋体"/>
          <w:color w:val="FF0000"/>
          <w:spacing w:val="-7"/>
          <w:sz w:val="24"/>
          <w:szCs w:val="24"/>
        </w:rPr>
        <w:t>（宋体、加粗、四号）</w:t>
      </w:r>
    </w:p>
    <w:p w14:paraId="4C21F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500" w:lineRule="exact"/>
        <w:ind w:left="6"/>
        <w:jc w:val="both"/>
        <w:textAlignment w:val="baseline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二、基本内涵和特征</w:t>
      </w:r>
      <w:r>
        <w:rPr>
          <w:rFonts w:ascii="宋体" w:hAnsi="宋体" w:eastAsia="宋体" w:cs="宋体"/>
          <w:color w:val="FF0000"/>
          <w:spacing w:val="-8"/>
          <w:sz w:val="24"/>
          <w:szCs w:val="24"/>
        </w:rPr>
        <w:t>（宋体、加粗、四号）</w:t>
      </w:r>
    </w:p>
    <w:p w14:paraId="7CD647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6" w:right="132" w:firstLine="469" w:firstLineChars="204"/>
        <w:jc w:val="both"/>
        <w:textAlignment w:val="baseline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pacing w:val="-5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auto"/>
          <w:spacing w:val="-5"/>
          <w:sz w:val="24"/>
          <w:szCs w:val="24"/>
        </w:rPr>
        <w:t xml:space="preserve">.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基本内涵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5"/>
          <w:sz w:val="24"/>
          <w:szCs w:val="24"/>
        </w:rPr>
        <w:t>（中文宋体、加粗、小四、西文字符和数字用</w:t>
      </w:r>
      <w:r>
        <w:rPr>
          <w:rFonts w:ascii="Times New Roman" w:hAnsi="Times New Roman" w:eastAsia="Times New Roman" w:cs="Times New Roman"/>
          <w:color w:val="FF0000"/>
          <w:spacing w:val="-5"/>
          <w:sz w:val="24"/>
          <w:szCs w:val="24"/>
        </w:rPr>
        <w:t xml:space="preserve">Times New </w:t>
      </w:r>
      <w:r>
        <w:rPr>
          <w:rFonts w:ascii="Times New Roman" w:hAnsi="Times New Roman" w:eastAsia="Times New Roman" w:cs="Times New Roman"/>
          <w:color w:val="FF0000"/>
          <w:spacing w:val="-6"/>
          <w:sz w:val="24"/>
          <w:szCs w:val="24"/>
        </w:rPr>
        <w:t>Roman</w:t>
      </w:r>
      <w:r>
        <w:rPr>
          <w:rFonts w:ascii="Times New Roman" w:hAnsi="Times New Roman" w:eastAsia="Times New Roman" w:cs="Times New Roman"/>
          <w:color w:val="FF0000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6"/>
          <w:sz w:val="24"/>
          <w:szCs w:val="24"/>
        </w:rPr>
        <w:t>，加粗，</w:t>
      </w:r>
      <w:r>
        <w:rPr>
          <w:rFonts w:ascii="宋体" w:hAnsi="宋体" w:eastAsia="宋体" w:cs="宋体"/>
          <w:color w:val="FF0000"/>
          <w:spacing w:val="-7"/>
          <w:sz w:val="24"/>
          <w:szCs w:val="24"/>
        </w:rPr>
        <w:t>小四）</w:t>
      </w:r>
    </w:p>
    <w:p w14:paraId="4CB699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firstLine="468" w:firstLineChars="200"/>
        <w:jc w:val="both"/>
        <w:textAlignment w:val="baseline"/>
        <w:outlineLvl w:val="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FF0000"/>
          <w:spacing w:val="-3"/>
          <w:sz w:val="24"/>
          <w:szCs w:val="24"/>
        </w:rPr>
        <w:t>正文中文字体宋体、小四、西文字符和数字用</w:t>
      </w:r>
      <w:r>
        <w:rPr>
          <w:rFonts w:ascii="Times New Roman" w:hAnsi="Times New Roman" w:eastAsia="Times New Roman" w:cs="Times New Roman"/>
          <w:color w:val="FF0000"/>
          <w:spacing w:val="-3"/>
          <w:sz w:val="24"/>
          <w:szCs w:val="24"/>
        </w:rPr>
        <w:t>Times N</w:t>
      </w:r>
      <w:r>
        <w:rPr>
          <w:rFonts w:ascii="Times New Roman" w:hAnsi="Times New Roman" w:eastAsia="Times New Roman" w:cs="Times New Roman"/>
          <w:color w:val="FF0000"/>
          <w:spacing w:val="-4"/>
          <w:sz w:val="24"/>
          <w:szCs w:val="24"/>
        </w:rPr>
        <w:t>ew Roman</w:t>
      </w:r>
      <w:r>
        <w:rPr>
          <w:rFonts w:ascii="Times New Roman" w:hAnsi="Times New Roman" w:eastAsia="Times New Roman" w:cs="Times New Roman"/>
          <w:color w:val="FF0000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，小四，都不加粗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lang w:val="en-US" w:eastAsia="zh-CN"/>
        </w:rPr>
        <w:t>行间距25磅。</w:t>
      </w:r>
    </w:p>
    <w:p w14:paraId="184E0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  <w:r>
        <w:rPr>
          <w:position w:val="-57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137160</wp:posOffset>
            </wp:positionV>
            <wp:extent cx="4106545" cy="1818005"/>
            <wp:effectExtent l="0" t="0" r="8255" b="1079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7179" cy="181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A88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</w:p>
    <w:p w14:paraId="723236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</w:p>
    <w:p w14:paraId="7EC67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974"/>
        <w:jc w:val="both"/>
        <w:textAlignment w:val="baseline"/>
        <w:rPr>
          <w:position w:val="-57"/>
        </w:rPr>
      </w:pPr>
    </w:p>
    <w:p w14:paraId="0EF20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974"/>
        <w:jc w:val="both"/>
        <w:textAlignment w:val="baseline"/>
        <w:rPr>
          <w:position w:val="-57"/>
        </w:rPr>
      </w:pPr>
    </w:p>
    <w:p w14:paraId="68097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974"/>
        <w:jc w:val="both"/>
        <w:textAlignment w:val="baseline"/>
        <w:rPr>
          <w:position w:val="-57"/>
        </w:rPr>
      </w:pPr>
    </w:p>
    <w:p w14:paraId="793D5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1672" w:firstLine="404" w:firstLineChars="200"/>
        <w:jc w:val="both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 w:val="0"/>
          <w:bCs w:val="0"/>
          <w:spacing w:val="1"/>
          <w:sz w:val="20"/>
          <w:szCs w:val="20"/>
        </w:rPr>
        <w:t>图</w:t>
      </w:r>
      <w:r>
        <w:rPr>
          <w:rFonts w:ascii="Times New Roman" w:hAnsi="Times New Roman" w:eastAsia="Times New Roman" w:cs="Times New Roman"/>
          <w:b w:val="0"/>
          <w:bCs w:val="0"/>
          <w:spacing w:val="1"/>
          <w:sz w:val="20"/>
          <w:szCs w:val="20"/>
        </w:rPr>
        <w:t xml:space="preserve">1 </w:t>
      </w:r>
      <w:r>
        <w:rPr>
          <w:rFonts w:ascii="宋体" w:hAnsi="宋体" w:eastAsia="宋体" w:cs="宋体"/>
          <w:b w:val="0"/>
          <w:bCs w:val="0"/>
          <w:spacing w:val="1"/>
          <w:sz w:val="20"/>
          <w:szCs w:val="20"/>
        </w:rPr>
        <w:t>中国空天飞行器</w:t>
      </w:r>
      <w:r>
        <w:rPr>
          <w:rFonts w:ascii="Times New Roman" w:hAnsi="Times New Roman" w:eastAsia="Times New Roman" w:cs="Times New Roman"/>
          <w:b w:val="0"/>
          <w:bCs w:val="0"/>
          <w:spacing w:val="1"/>
          <w:sz w:val="20"/>
          <w:szCs w:val="20"/>
        </w:rPr>
        <w:t>“</w:t>
      </w:r>
      <w:r>
        <w:rPr>
          <w:rFonts w:ascii="宋体" w:hAnsi="宋体" w:eastAsia="宋体" w:cs="宋体"/>
          <w:b w:val="0"/>
          <w:bCs w:val="0"/>
          <w:spacing w:val="1"/>
          <w:sz w:val="20"/>
          <w:szCs w:val="20"/>
        </w:rPr>
        <w:t>鸣镝</w:t>
      </w:r>
      <w:r>
        <w:rPr>
          <w:rFonts w:ascii="Times New Roman" w:hAnsi="Times New Roman" w:eastAsia="Times New Roman" w:cs="Times New Roman"/>
          <w:b w:val="0"/>
          <w:bCs w:val="0"/>
          <w:spacing w:val="1"/>
          <w:sz w:val="20"/>
          <w:szCs w:val="20"/>
        </w:rPr>
        <w:t>”7</w:t>
      </w:r>
      <w:r>
        <w:rPr>
          <w:rFonts w:ascii="宋体" w:hAnsi="宋体" w:eastAsia="宋体" w:cs="宋体"/>
          <w:b w:val="0"/>
          <w:bCs w:val="0"/>
          <w:spacing w:val="1"/>
          <w:sz w:val="20"/>
          <w:szCs w:val="20"/>
        </w:rPr>
        <w:t>马赫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（要求图片分辨率不低于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300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）</w:t>
      </w:r>
    </w:p>
    <w:p w14:paraId="4886B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00" w:lineRule="exact"/>
        <w:ind w:left="2633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宋体"/>
          <w:color w:val="000000" w:themeColor="text1"/>
          <w:spacing w:val="-1"/>
          <w:sz w:val="21"/>
          <w:szCs w:val="21"/>
          <w14:textFill>
            <w14:solidFill>
              <w14:schemeClr w14:val="tx1"/>
            </w14:solidFill>
          </w14:textFill>
        </w:rPr>
        <w:t>表1</w:t>
      </w:r>
      <w:r>
        <w:rPr>
          <w:rFonts w:hint="eastAsia" w:ascii="Times New Roman" w:hAnsi="Times New Roman" w:eastAsia="宋体" w:cs="宋体"/>
          <w:color w:val="000000" w:themeColor="text1"/>
          <w:spacing w:val="-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宋体"/>
          <w:color w:val="000000" w:themeColor="text1"/>
          <w:spacing w:val="-1"/>
          <w:sz w:val="21"/>
          <w:szCs w:val="21"/>
          <w14:textFill>
            <w14:solidFill>
              <w14:schemeClr w14:val="tx1"/>
            </w14:solidFill>
          </w14:textFill>
        </w:rPr>
        <w:t>工学门类自主设置学科的交叉特征</w:t>
      </w:r>
    </w:p>
    <w:tbl>
      <w:tblPr>
        <w:tblStyle w:val="7"/>
        <w:tblW w:w="8930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481"/>
        <w:gridCol w:w="1031"/>
        <w:gridCol w:w="1031"/>
        <w:gridCol w:w="1060"/>
        <w:gridCol w:w="965"/>
        <w:gridCol w:w="985"/>
        <w:gridCol w:w="1007"/>
      </w:tblGrid>
      <w:tr w14:paraId="48815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70" w:type="dxa"/>
            <w:vAlign w:val="center"/>
          </w:tcPr>
          <w:p w14:paraId="4A8939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40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3"/>
                <w:sz w:val="21"/>
              </w:rPr>
              <w:t>一级学科</w:t>
            </w:r>
          </w:p>
        </w:tc>
        <w:tc>
          <w:tcPr>
            <w:tcW w:w="1481" w:type="dxa"/>
            <w:vAlign w:val="center"/>
          </w:tcPr>
          <w:p w14:paraId="6A5CFF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400" w:lineRule="exact"/>
              <w:ind w:left="196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自主设置的二级学科数</w:t>
            </w:r>
          </w:p>
        </w:tc>
        <w:tc>
          <w:tcPr>
            <w:tcW w:w="1031" w:type="dxa"/>
            <w:vAlign w:val="center"/>
          </w:tcPr>
          <w:p w14:paraId="31EC5F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400" w:lineRule="exact"/>
              <w:ind w:left="265" w:right="164" w:hanging="91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与理学</w:t>
            </w:r>
            <w:r>
              <w:rPr>
                <w:rFonts w:ascii="Times New Roman" w:hAnsi="Times New Roman" w:eastAsia="宋体"/>
                <w:spacing w:val="-6"/>
                <w:sz w:val="21"/>
              </w:rPr>
              <w:t>交叉</w:t>
            </w:r>
          </w:p>
        </w:tc>
        <w:tc>
          <w:tcPr>
            <w:tcW w:w="1031" w:type="dxa"/>
            <w:vAlign w:val="center"/>
          </w:tcPr>
          <w:p w14:paraId="552527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400" w:lineRule="exact"/>
              <w:ind w:left="174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与管理学交叉</w:t>
            </w:r>
          </w:p>
        </w:tc>
        <w:tc>
          <w:tcPr>
            <w:tcW w:w="1060" w:type="dxa"/>
            <w:vAlign w:val="center"/>
          </w:tcPr>
          <w:p w14:paraId="672C37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400" w:lineRule="exact"/>
              <w:ind w:left="266" w:right="164" w:hanging="91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与农学</w:t>
            </w:r>
            <w:r>
              <w:rPr>
                <w:rFonts w:ascii="Times New Roman" w:hAnsi="Times New Roman" w:eastAsia="宋体"/>
                <w:spacing w:val="-6"/>
                <w:sz w:val="21"/>
              </w:rPr>
              <w:t>交叉</w:t>
            </w:r>
          </w:p>
        </w:tc>
        <w:tc>
          <w:tcPr>
            <w:tcW w:w="965" w:type="dxa"/>
            <w:vAlign w:val="center"/>
          </w:tcPr>
          <w:p w14:paraId="2330DA9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400" w:lineRule="exact"/>
              <w:ind w:left="265" w:right="161" w:hanging="88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与医学</w:t>
            </w:r>
            <w:r>
              <w:rPr>
                <w:rFonts w:ascii="Times New Roman" w:hAnsi="Times New Roman" w:eastAsia="宋体"/>
                <w:sz w:val="21"/>
              </w:rPr>
              <w:t xml:space="preserve"> </w:t>
            </w:r>
            <w:r>
              <w:rPr>
                <w:rFonts w:ascii="Times New Roman" w:hAnsi="Times New Roman" w:eastAsia="宋体"/>
                <w:spacing w:val="-6"/>
                <w:sz w:val="21"/>
              </w:rPr>
              <w:t>交叉</w:t>
            </w:r>
          </w:p>
        </w:tc>
        <w:tc>
          <w:tcPr>
            <w:tcW w:w="985" w:type="dxa"/>
            <w:vAlign w:val="center"/>
          </w:tcPr>
          <w:p w14:paraId="56817C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400" w:lineRule="exact"/>
              <w:ind w:left="265" w:right="161" w:hanging="88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与文学</w:t>
            </w:r>
            <w:r>
              <w:rPr>
                <w:rFonts w:ascii="Times New Roman" w:hAnsi="Times New Roman" w:eastAsia="宋体"/>
                <w:sz w:val="21"/>
              </w:rPr>
              <w:t xml:space="preserve"> </w:t>
            </w:r>
            <w:r>
              <w:rPr>
                <w:rFonts w:ascii="Times New Roman" w:hAnsi="Times New Roman" w:eastAsia="宋体"/>
                <w:spacing w:val="-6"/>
                <w:sz w:val="21"/>
              </w:rPr>
              <w:t>交叉</w:t>
            </w:r>
          </w:p>
        </w:tc>
        <w:tc>
          <w:tcPr>
            <w:tcW w:w="1007" w:type="dxa"/>
            <w:vAlign w:val="center"/>
          </w:tcPr>
          <w:p w14:paraId="77B7B9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400" w:lineRule="exact"/>
              <w:ind w:left="177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与历史</w:t>
            </w:r>
          </w:p>
          <w:p w14:paraId="5ADAB78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00" w:lineRule="exact"/>
              <w:ind w:left="177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4"/>
                <w:sz w:val="21"/>
              </w:rPr>
              <w:t>学交叉</w:t>
            </w:r>
          </w:p>
        </w:tc>
      </w:tr>
      <w:tr w14:paraId="59E4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70" w:type="dxa"/>
            <w:vAlign w:val="center"/>
          </w:tcPr>
          <w:p w14:paraId="13C92A5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40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5"/>
                <w:sz w:val="21"/>
              </w:rPr>
              <w:t>力学</w:t>
            </w:r>
          </w:p>
        </w:tc>
        <w:tc>
          <w:tcPr>
            <w:tcW w:w="1481" w:type="dxa"/>
            <w:vAlign w:val="center"/>
          </w:tcPr>
          <w:p w14:paraId="5ABE40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031" w:type="dxa"/>
            <w:vAlign w:val="center"/>
          </w:tcPr>
          <w:p w14:paraId="4165F9A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031" w:type="dxa"/>
            <w:vAlign w:val="center"/>
          </w:tcPr>
          <w:p w14:paraId="3C8C237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060" w:type="dxa"/>
            <w:vAlign w:val="center"/>
          </w:tcPr>
          <w:p w14:paraId="1CDF94D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65" w:type="dxa"/>
            <w:vAlign w:val="center"/>
          </w:tcPr>
          <w:p w14:paraId="7CC9CEB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85" w:type="dxa"/>
            <w:vAlign w:val="center"/>
          </w:tcPr>
          <w:p w14:paraId="4E66AB4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007" w:type="dxa"/>
            <w:vAlign w:val="center"/>
          </w:tcPr>
          <w:p w14:paraId="3DC8B59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05D90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70" w:type="dxa"/>
            <w:vAlign w:val="center"/>
          </w:tcPr>
          <w:p w14:paraId="3B1A22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40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2"/>
                <w:sz w:val="21"/>
              </w:rPr>
              <w:t>机械工程</w:t>
            </w:r>
          </w:p>
        </w:tc>
        <w:tc>
          <w:tcPr>
            <w:tcW w:w="1481" w:type="dxa"/>
            <w:vAlign w:val="center"/>
          </w:tcPr>
          <w:p w14:paraId="13A8A32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1031" w:type="dxa"/>
            <w:vAlign w:val="center"/>
          </w:tcPr>
          <w:p w14:paraId="5E29182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1031" w:type="dxa"/>
            <w:vAlign w:val="center"/>
          </w:tcPr>
          <w:p w14:paraId="00FA9F0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060" w:type="dxa"/>
            <w:vAlign w:val="center"/>
          </w:tcPr>
          <w:p w14:paraId="18B9CD8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965" w:type="dxa"/>
            <w:vAlign w:val="center"/>
          </w:tcPr>
          <w:p w14:paraId="545F836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985" w:type="dxa"/>
            <w:vAlign w:val="center"/>
          </w:tcPr>
          <w:p w14:paraId="345BAD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007" w:type="dxa"/>
            <w:vAlign w:val="center"/>
          </w:tcPr>
          <w:p w14:paraId="162FCF5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1D2EB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0" w:type="dxa"/>
            <w:vAlign w:val="center"/>
          </w:tcPr>
          <w:p w14:paraId="5FA7947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400" w:lineRule="exact"/>
              <w:ind w:left="154"/>
              <w:jc w:val="center"/>
              <w:textAlignment w:val="baseline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2"/>
                <w:sz w:val="21"/>
              </w:rPr>
              <w:t>仪器科学与技术</w:t>
            </w:r>
          </w:p>
        </w:tc>
        <w:tc>
          <w:tcPr>
            <w:tcW w:w="1481" w:type="dxa"/>
            <w:vAlign w:val="center"/>
          </w:tcPr>
          <w:p w14:paraId="5DDCBBA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1031" w:type="dxa"/>
            <w:vAlign w:val="center"/>
          </w:tcPr>
          <w:p w14:paraId="0F70B32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031" w:type="dxa"/>
            <w:vAlign w:val="center"/>
          </w:tcPr>
          <w:p w14:paraId="6901187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060" w:type="dxa"/>
            <w:vAlign w:val="center"/>
          </w:tcPr>
          <w:p w14:paraId="1A9A23B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65" w:type="dxa"/>
            <w:vAlign w:val="center"/>
          </w:tcPr>
          <w:p w14:paraId="4B06684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985" w:type="dxa"/>
            <w:vAlign w:val="center"/>
          </w:tcPr>
          <w:p w14:paraId="0955F10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007" w:type="dxa"/>
            <w:vAlign w:val="center"/>
          </w:tcPr>
          <w:p w14:paraId="1888ED0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</w:tbl>
    <w:p w14:paraId="3FE5DF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both"/>
        <w:textAlignment w:val="baseline"/>
        <w:rPr>
          <w:rFonts w:ascii="Arial"/>
          <w:sz w:val="21"/>
        </w:rPr>
      </w:pPr>
    </w:p>
    <w:p w14:paraId="2C0383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00" w:lineRule="exact"/>
        <w:ind w:left="11"/>
        <w:jc w:val="both"/>
        <w:textAlignment w:val="baseline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参考文献</w:t>
      </w:r>
      <w:r>
        <w:rPr>
          <w:rFonts w:ascii="宋体" w:hAnsi="宋体" w:eastAsia="宋体" w:cs="宋体"/>
          <w:color w:val="0000FF"/>
          <w:spacing w:val="-6"/>
          <w:sz w:val="28"/>
          <w:szCs w:val="28"/>
        </w:rPr>
        <w:t>（附主要参考文献）</w:t>
      </w:r>
    </w:p>
    <w:p w14:paraId="203360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both"/>
        <w:textAlignment w:val="baseline"/>
        <w:rPr>
          <w:rFonts w:ascii="Times New Roman" w:hAnsi="Times New Roman" w:eastAsia="Times New Roman" w:cs="Times New Roman"/>
          <w:spacing w:val="0"/>
          <w:sz w:val="21"/>
          <w:szCs w:val="21"/>
        </w:rPr>
      </w:pPr>
      <w:r>
        <w:rPr>
          <w:rFonts w:ascii="Times New Roman" w:hAnsi="Times New Roman"/>
          <w:spacing w:val="0"/>
          <w:sz w:val="21"/>
          <w:szCs w:val="21"/>
        </w:rPr>
        <w:t xml:space="preserve">[1]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李某某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 xml:space="preserve">,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王某某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 xml:space="preserve">. </w:t>
      </w:r>
      <w:r>
        <w:rPr>
          <w:rFonts w:ascii="Times New Roman" w:hAnsi="Times New Roman" w:eastAsia="宋体" w:cs="宋体"/>
          <w:spacing w:val="0"/>
          <w:sz w:val="21"/>
          <w:szCs w:val="21"/>
        </w:rPr>
        <w:t xml:space="preserve">论文标题 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 xml:space="preserve">[J].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期刊名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>, 2023, 4(2): 13-22.</w:t>
      </w:r>
    </w:p>
    <w:p w14:paraId="158571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both"/>
        <w:textAlignment w:val="baseline"/>
        <w:rPr>
          <w:rFonts w:ascii="Times New Roman" w:hAnsi="Times New Roman" w:eastAsia="Times New Roman" w:cs="Times New Roman"/>
          <w:spacing w:val="0"/>
          <w:sz w:val="21"/>
          <w:szCs w:val="21"/>
        </w:rPr>
      </w:pPr>
      <w:r>
        <w:rPr>
          <w:rFonts w:ascii="Times New Roman" w:hAnsi="Times New Roman"/>
          <w:spacing w:val="0"/>
          <w:sz w:val="21"/>
          <w:szCs w:val="21"/>
        </w:rPr>
        <w:t xml:space="preserve">[2] 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>Baiocco P. Overriew of ....... [J]. Acta Astronautica, 2024, 189:</w:t>
      </w:r>
      <w:r>
        <w:rPr>
          <w:rFonts w:ascii="Times New Roman" w:hAnsi="Times New Roman" w:eastAsia="Times New Roman" w:cs="Times New Roman"/>
          <w:spacing w:val="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>10-25.</w:t>
      </w:r>
    </w:p>
    <w:p w14:paraId="22E9FB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both"/>
        <w:textAlignment w:val="baseline"/>
        <w:rPr>
          <w:rFonts w:ascii="Times New Roman" w:hAnsi="Times New Roman" w:eastAsia="Times New Roman" w:cs="Times New Roman"/>
          <w:spacing w:val="0"/>
          <w:sz w:val="21"/>
          <w:szCs w:val="21"/>
        </w:rPr>
      </w:pPr>
      <w:r>
        <w:rPr>
          <w:rFonts w:ascii="Times New Roman" w:hAnsi="Times New Roman"/>
          <w:spacing w:val="0"/>
          <w:sz w:val="21"/>
          <w:szCs w:val="21"/>
        </w:rPr>
        <w:t xml:space="preserve">[3]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李向东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 xml:space="preserve">,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国瑞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 xml:space="preserve">.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智能弹药设计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 xml:space="preserve">[M]. </w:t>
      </w:r>
      <w:r>
        <w:rPr>
          <w:rFonts w:ascii="Times New Roman" w:hAnsi="Times New Roman" w:eastAsia="宋体" w:cs="宋体"/>
          <w:spacing w:val="0"/>
          <w:sz w:val="21"/>
          <w:szCs w:val="21"/>
        </w:rPr>
        <w:t>国防工业出版社</w:t>
      </w:r>
      <w:r>
        <w:rPr>
          <w:rFonts w:ascii="Times New Roman" w:hAnsi="Times New Roman" w:eastAsia="Times New Roman" w:cs="Times New Roman"/>
          <w:spacing w:val="0"/>
          <w:sz w:val="21"/>
          <w:szCs w:val="21"/>
        </w:rPr>
        <w:t>, 2019.</w:t>
      </w:r>
    </w:p>
    <w:p w14:paraId="2E43E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</w:p>
    <w:p w14:paraId="1E5A6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</w:p>
    <w:p w14:paraId="53E0E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532"/>
        <w:jc w:val="both"/>
        <w:textAlignment w:val="baseline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3"/>
          <w:sz w:val="32"/>
          <w:szCs w:val="32"/>
        </w:rPr>
        <w:t>英文题目名称</w:t>
      </w:r>
    </w:p>
    <w:p w14:paraId="7D9CF0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</w:rPr>
        <w:t>Abstract</w:t>
      </w:r>
      <w:r>
        <w:rPr>
          <w:rFonts w:hint="default" w:ascii="Times New Roman" w:hAnsi="Times New Roman" w:eastAsia="楷体" w:cs="Times New Roman"/>
          <w:b/>
          <w:bCs/>
          <w:spacing w:val="-12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FF0000"/>
          <w:spacing w:val="-12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FF0000"/>
          <w:spacing w:val="-3"/>
          <w:sz w:val="24"/>
          <w:szCs w:val="24"/>
        </w:rPr>
        <w:t>英文摘要</w:t>
      </w:r>
      <w:r>
        <w:rPr>
          <w:rFonts w:hint="default" w:ascii="Times New Roman" w:hAnsi="Times New Roman" w:eastAsia="Times New Roman" w:cs="Times New Roman"/>
          <w:color w:val="FF0000"/>
          <w:spacing w:val="-3"/>
          <w:sz w:val="24"/>
          <w:szCs w:val="24"/>
        </w:rPr>
        <w:t>Times</w:t>
      </w:r>
      <w:r>
        <w:rPr>
          <w:rFonts w:hint="default" w:ascii="Times New Roman" w:hAnsi="Times New Roman" w:eastAsia="Times New Roman" w:cs="Times New Roman"/>
          <w:color w:val="FF0000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3"/>
          <w:sz w:val="24"/>
          <w:szCs w:val="24"/>
        </w:rPr>
        <w:t>New Roman</w:t>
      </w:r>
      <w:r>
        <w:rPr>
          <w:rFonts w:hint="default" w:ascii="Times New Roman" w:hAnsi="Times New Roman" w:eastAsia="Times New Roman" w:cs="Times New Roman"/>
          <w:color w:val="FF0000"/>
          <w:spacing w:val="-3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pacing w:val="-3"/>
          <w:sz w:val="24"/>
          <w:szCs w:val="24"/>
        </w:rPr>
        <w:t>，小四）</w:t>
      </w:r>
    </w:p>
    <w:p w14:paraId="1134B8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 w14:paraId="0BCE4F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3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</w:rPr>
        <w:t>Keywords</w:t>
      </w:r>
      <w:r>
        <w:rPr>
          <w:rFonts w:hint="default" w:ascii="Times New Roman" w:hAnsi="Times New Roman" w:eastAsia="宋体" w:cs="Times New Roman"/>
          <w:b/>
          <w:bCs/>
          <w:spacing w:val="-2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FF0000"/>
          <w:spacing w:val="-2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FF0000"/>
          <w:spacing w:val="-2"/>
          <w:sz w:val="24"/>
          <w:szCs w:val="24"/>
        </w:rPr>
        <w:t>英文关键词，和中文关键词对应）</w:t>
      </w:r>
    </w:p>
    <w:p w14:paraId="20C291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</w:p>
    <w:p w14:paraId="07DB11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00" w:lineRule="exact"/>
        <w:ind w:left="10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说明：</w:t>
      </w:r>
    </w:p>
    <w:p w14:paraId="3465E22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hint="default" w:ascii="Times New Roman" w:hAnsi="Times New Roman" w:eastAsia="宋体" w:cs="Times New Roman"/>
          <w:spacing w:val="-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8"/>
          <w:sz w:val="24"/>
          <w:szCs w:val="24"/>
        </w:rPr>
        <w:t>本论文授权本次会议使用，享有复制权、修改权、发表权、发行权、信息网络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  <w:szCs w:val="24"/>
        </w:rPr>
        <w:t>传播权、改编权、汇编权和翻译权。</w:t>
      </w:r>
    </w:p>
    <w:p w14:paraId="21CB8BD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6"/>
          <w:sz w:val="24"/>
          <w:szCs w:val="24"/>
        </w:rPr>
        <w:t>由于保密要求，在论文中对有关名称、数据等需做必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要的掩饰性处理。</w:t>
      </w:r>
    </w:p>
    <w:p w14:paraId="093A44B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8"/>
          <w:sz w:val="24"/>
          <w:szCs w:val="24"/>
        </w:rPr>
        <w:t>征集论文只供会议交流和课堂教学讨论使用，并无意暗示或说明某种方案（路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  <w:szCs w:val="24"/>
        </w:rPr>
        <w:t>径、方法）是否有效。</w:t>
      </w:r>
    </w:p>
    <w:p w14:paraId="0FE15AE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13"/>
          <w:sz w:val="24"/>
          <w:szCs w:val="24"/>
        </w:rPr>
        <w:t xml:space="preserve">18 </w:t>
      </w:r>
      <w:r>
        <w:rPr>
          <w:rFonts w:hint="default" w:ascii="Times New Roman" w:hAnsi="Times New Roman" w:eastAsia="宋体" w:cs="Times New Roman"/>
          <w:spacing w:val="-13"/>
          <w:sz w:val="24"/>
          <w:szCs w:val="24"/>
        </w:rPr>
        <w:t>个关键领域包括工业母机、智慧能源、新材料、人工智能、先进试验与测试、</w:t>
      </w:r>
      <w:r>
        <w:rPr>
          <w:rFonts w:hint="default" w:ascii="Times New Roman" w:hAnsi="Times New Roman" w:eastAsia="宋体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  <w:szCs w:val="24"/>
        </w:rPr>
        <w:t>科学试验用仪器设备、关键软件、半导体、新一代信息通用技术、航天动力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、航空发动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</w:rPr>
        <w:t>机和燃气轮机、船舶与海洋工程、网络安全、兵器科</w:t>
      </w:r>
      <w:r>
        <w:rPr>
          <w:rFonts w:hint="default" w:ascii="Times New Roman" w:hAnsi="Times New Roman" w:eastAsia="宋体" w:cs="Times New Roman"/>
          <w:spacing w:val="-9"/>
          <w:sz w:val="24"/>
          <w:szCs w:val="24"/>
        </w:rPr>
        <w:t>学与技术、核科学与技术、火炸药、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生物医药及高端医疗设备、生物育种。</w:t>
      </w:r>
    </w:p>
    <w:p w14:paraId="328B16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</w:pPr>
    </w:p>
    <w:sectPr>
      <w:footerReference r:id="rId7" w:type="default"/>
      <w:pgSz w:w="11906" w:h="16838"/>
      <w:pgMar w:top="1417" w:right="1587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erif SC 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FAE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FC9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FC9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BAA3D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2736850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DB9AE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DB9AE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A8C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224A"/>
    <w:multiLevelType w:val="singleLevel"/>
    <w:tmpl w:val="9AE222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576C5"/>
    <w:rsid w:val="0F091277"/>
    <w:rsid w:val="15367960"/>
    <w:rsid w:val="2B3109E2"/>
    <w:rsid w:val="2BA94A1C"/>
    <w:rsid w:val="2E0527A9"/>
    <w:rsid w:val="2E0979F4"/>
    <w:rsid w:val="2F631386"/>
    <w:rsid w:val="32E97DF4"/>
    <w:rsid w:val="41607669"/>
    <w:rsid w:val="611759A9"/>
    <w:rsid w:val="6E82467D"/>
    <w:rsid w:val="729E46B6"/>
    <w:rsid w:val="7C8617DD"/>
    <w:rsid w:val="7DE3059D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1510</Characters>
  <Lines>0</Lines>
  <Paragraphs>0</Paragraphs>
  <TotalTime>56</TotalTime>
  <ScaleCrop>false</ScaleCrop>
  <LinksUpToDate>false</LinksUpToDate>
  <CharactersWithSpaces>1578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2025-06-09T08:18:00Z</dcterms:created>
  <dc:creator>sut</dc:creator>
  <cp:lastModifiedBy>wwei</cp:lastModifiedBy>
  <dcterms:modified xsi:type="dcterms:W3CDTF">2025-06-09T09:33:37Z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eyJoZGlkIjoiMDg2M2I2ZmRiZTM4MDQyN2YwNjA4ZDY2ODk5OTE5MTgiLCJ1c2VySWQiOiI0MDkzNTI4NjgifQ==</vt:lpwstr>
  </property>
  <property fmtid="{D5CDD505-2E9C-101B-9397-08002B2CF9AE}" pid="4" name="ICV">
    <vt:lpwstr>F4918A0065914EB999269B9E6152BDF2_12</vt:lpwstr>
  </property>
</Properties>
</file>